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F1" w:rsidRDefault="00B138F6">
      <w:pPr>
        <w:jc w:val="center"/>
        <w:rPr>
          <w:b/>
          <w:sz w:val="28"/>
          <w:szCs w:val="28"/>
        </w:rPr>
      </w:pPr>
      <w:bookmarkStart w:id="0" w:name="_GoBack"/>
      <w:bookmarkEnd w:id="0"/>
      <w:r>
        <w:rPr>
          <w:b/>
          <w:sz w:val="28"/>
          <w:szCs w:val="28"/>
        </w:rPr>
        <w:t>FPT Rollback Information</w:t>
      </w:r>
    </w:p>
    <w:p w:rsidR="002F3FF1" w:rsidRDefault="002F3FF1">
      <w:pPr>
        <w:spacing w:line="240" w:lineRule="auto"/>
        <w:jc w:val="center"/>
        <w:rPr>
          <w:b/>
          <w:sz w:val="28"/>
          <w:szCs w:val="28"/>
        </w:rPr>
      </w:pPr>
    </w:p>
    <w:p w:rsidR="002F3FF1" w:rsidRDefault="00B138F6">
      <w:pPr>
        <w:shd w:val="clear" w:color="auto" w:fill="FFFFFF"/>
        <w:spacing w:line="240" w:lineRule="auto"/>
        <w:rPr>
          <w:color w:val="4C4C4C"/>
          <w:sz w:val="24"/>
          <w:szCs w:val="24"/>
        </w:rPr>
      </w:pPr>
      <w:r>
        <w:rPr>
          <w:color w:val="4C4C4C"/>
          <w:sz w:val="24"/>
          <w:szCs w:val="24"/>
        </w:rPr>
        <w:t>The General Services Administration (GSA) Federal Acquisition Service (FAS) has decided to discontinue the Formatted Product Tool (FPT) and will begin reverting contracts that were awarded through the FPT process, or opted into FPT via a modification, in t</w:t>
      </w:r>
      <w:r>
        <w:rPr>
          <w:color w:val="4C4C4C"/>
          <w:sz w:val="24"/>
          <w:szCs w:val="24"/>
        </w:rPr>
        <w:t>he next few months.</w:t>
      </w:r>
    </w:p>
    <w:p w:rsidR="002F3FF1" w:rsidRDefault="00B138F6">
      <w:pPr>
        <w:shd w:val="clear" w:color="auto" w:fill="FFFFFF"/>
        <w:spacing w:line="240" w:lineRule="auto"/>
        <w:rPr>
          <w:color w:val="4C4C4C"/>
          <w:sz w:val="21"/>
          <w:szCs w:val="21"/>
        </w:rPr>
      </w:pPr>
      <w:r>
        <w:rPr>
          <w:color w:val="4C4C4C"/>
          <w:sz w:val="21"/>
          <w:szCs w:val="21"/>
        </w:rPr>
        <w:t xml:space="preserve"> </w:t>
      </w:r>
    </w:p>
    <w:p w:rsidR="002F3FF1" w:rsidRDefault="00B138F6">
      <w:pPr>
        <w:shd w:val="clear" w:color="auto" w:fill="FFFFFF"/>
        <w:spacing w:line="240" w:lineRule="auto"/>
        <w:rPr>
          <w:color w:val="4C4C4C"/>
          <w:sz w:val="24"/>
          <w:szCs w:val="24"/>
        </w:rPr>
      </w:pPr>
      <w:r>
        <w:rPr>
          <w:color w:val="4C4C4C"/>
          <w:sz w:val="24"/>
          <w:szCs w:val="24"/>
        </w:rPr>
        <w:t>FPT has only been rolled out to three schedules:</w:t>
      </w:r>
    </w:p>
    <w:p w:rsidR="002F3FF1" w:rsidRDefault="002F3FF1">
      <w:pPr>
        <w:shd w:val="clear" w:color="auto" w:fill="FFFFFF"/>
        <w:spacing w:line="240" w:lineRule="auto"/>
        <w:rPr>
          <w:color w:val="4C4C4C"/>
          <w:sz w:val="24"/>
          <w:szCs w:val="24"/>
        </w:rPr>
      </w:pPr>
    </w:p>
    <w:p w:rsidR="002F3FF1" w:rsidRDefault="00B138F6">
      <w:pPr>
        <w:numPr>
          <w:ilvl w:val="0"/>
          <w:numId w:val="1"/>
        </w:numPr>
        <w:spacing w:line="240" w:lineRule="auto"/>
        <w:contextualSpacing/>
        <w:rPr>
          <w:color w:val="4C4C4C"/>
          <w:sz w:val="24"/>
          <w:szCs w:val="24"/>
        </w:rPr>
      </w:pPr>
      <w:r>
        <w:rPr>
          <w:color w:val="4C4C4C"/>
          <w:sz w:val="24"/>
          <w:szCs w:val="24"/>
        </w:rPr>
        <w:t>Schedule 58 I – Professional Audio/Video Telemetry/Tracking, Recording/Reproducing, and Signal Data Solutions,</w:t>
      </w:r>
    </w:p>
    <w:p w:rsidR="002F3FF1" w:rsidRDefault="00B138F6">
      <w:pPr>
        <w:numPr>
          <w:ilvl w:val="0"/>
          <w:numId w:val="1"/>
        </w:numPr>
        <w:spacing w:line="240" w:lineRule="auto"/>
        <w:contextualSpacing/>
        <w:rPr>
          <w:color w:val="4C4C4C"/>
          <w:sz w:val="24"/>
          <w:szCs w:val="24"/>
        </w:rPr>
      </w:pPr>
      <w:r>
        <w:rPr>
          <w:color w:val="4C4C4C"/>
          <w:sz w:val="24"/>
          <w:szCs w:val="24"/>
        </w:rPr>
        <w:t>Schedule 72 – Furnishing and Floor Coverings, and</w:t>
      </w:r>
    </w:p>
    <w:p w:rsidR="002F3FF1" w:rsidRDefault="00B138F6">
      <w:pPr>
        <w:numPr>
          <w:ilvl w:val="0"/>
          <w:numId w:val="1"/>
        </w:numPr>
        <w:spacing w:line="240" w:lineRule="auto"/>
        <w:contextualSpacing/>
        <w:rPr>
          <w:color w:val="4C4C4C"/>
          <w:sz w:val="24"/>
          <w:szCs w:val="24"/>
        </w:rPr>
      </w:pPr>
      <w:r>
        <w:rPr>
          <w:color w:val="4C4C4C"/>
          <w:sz w:val="24"/>
          <w:szCs w:val="24"/>
        </w:rPr>
        <w:t>Schedule 66 – Scientifi</w:t>
      </w:r>
      <w:r>
        <w:rPr>
          <w:color w:val="4C4C4C"/>
          <w:sz w:val="24"/>
          <w:szCs w:val="24"/>
        </w:rPr>
        <w:t>c Equipment and Services.</w:t>
      </w:r>
      <w:r>
        <w:rPr>
          <w:color w:val="4C4C4C"/>
          <w:sz w:val="24"/>
          <w:szCs w:val="24"/>
        </w:rPr>
        <w:br/>
      </w:r>
    </w:p>
    <w:p w:rsidR="002F3FF1" w:rsidRDefault="00B138F6">
      <w:pPr>
        <w:shd w:val="clear" w:color="auto" w:fill="FFFFFF"/>
        <w:spacing w:line="240" w:lineRule="auto"/>
        <w:rPr>
          <w:color w:val="4C4C4C"/>
          <w:sz w:val="24"/>
          <w:szCs w:val="24"/>
        </w:rPr>
      </w:pPr>
      <w:r>
        <w:rPr>
          <w:color w:val="4C4C4C"/>
          <w:sz w:val="24"/>
          <w:szCs w:val="24"/>
        </w:rPr>
        <w:t>If you do not have a contract award on one of these three Schedules, this information does not apply to you.</w:t>
      </w:r>
      <w:r>
        <w:rPr>
          <w:color w:val="4C4C4C"/>
          <w:sz w:val="24"/>
          <w:szCs w:val="24"/>
        </w:rPr>
        <w:br/>
      </w:r>
    </w:p>
    <w:p w:rsidR="002F3FF1" w:rsidRDefault="00B138F6">
      <w:pPr>
        <w:shd w:val="clear" w:color="auto" w:fill="FFFFFF"/>
        <w:spacing w:line="240" w:lineRule="auto"/>
        <w:rPr>
          <w:color w:val="4C4C4C"/>
          <w:sz w:val="24"/>
          <w:szCs w:val="24"/>
        </w:rPr>
      </w:pPr>
      <w:r>
        <w:rPr>
          <w:color w:val="4C4C4C"/>
          <w:sz w:val="24"/>
          <w:szCs w:val="24"/>
        </w:rPr>
        <w:t xml:space="preserve">Why is FAS implementing this change?  FPT was initially conceived as an enhancement to </w:t>
      </w:r>
      <w:proofErr w:type="spellStart"/>
      <w:r>
        <w:rPr>
          <w:color w:val="4C4C4C"/>
          <w:sz w:val="24"/>
          <w:szCs w:val="24"/>
        </w:rPr>
        <w:t>eOffer</w:t>
      </w:r>
      <w:proofErr w:type="spellEnd"/>
      <w:r>
        <w:rPr>
          <w:color w:val="4C4C4C"/>
          <w:sz w:val="24"/>
          <w:szCs w:val="24"/>
        </w:rPr>
        <w:t>/</w:t>
      </w:r>
      <w:proofErr w:type="spellStart"/>
      <w:r>
        <w:rPr>
          <w:color w:val="4C4C4C"/>
          <w:sz w:val="24"/>
          <w:szCs w:val="24"/>
        </w:rPr>
        <w:t>eMod</w:t>
      </w:r>
      <w:proofErr w:type="spellEnd"/>
      <w:r>
        <w:rPr>
          <w:color w:val="4C4C4C"/>
          <w:sz w:val="24"/>
          <w:szCs w:val="24"/>
        </w:rPr>
        <w:t xml:space="preserve"> to streamline the da</w:t>
      </w:r>
      <w:r>
        <w:rPr>
          <w:color w:val="4C4C4C"/>
          <w:sz w:val="24"/>
          <w:szCs w:val="24"/>
        </w:rPr>
        <w:t xml:space="preserve">ta loading and verification processes for vendors and contracting officers by capturing pricing/catalog data in a formatted manner and then transmitting that data downstream into an offer or mod and then, eventually, directly into GSA Advantage!.  </w:t>
      </w:r>
      <w:r>
        <w:rPr>
          <w:color w:val="4C4C4C"/>
          <w:sz w:val="24"/>
          <w:szCs w:val="24"/>
        </w:rPr>
        <w:br/>
      </w:r>
    </w:p>
    <w:p w:rsidR="002F3FF1" w:rsidRDefault="00B138F6">
      <w:pPr>
        <w:shd w:val="clear" w:color="auto" w:fill="FFFFFF"/>
        <w:spacing w:line="240" w:lineRule="auto"/>
        <w:rPr>
          <w:color w:val="4C4C4C"/>
          <w:sz w:val="24"/>
          <w:szCs w:val="24"/>
        </w:rPr>
      </w:pPr>
      <w:r>
        <w:rPr>
          <w:color w:val="4C4C4C"/>
          <w:sz w:val="24"/>
          <w:szCs w:val="24"/>
        </w:rPr>
        <w:t xml:space="preserve">After </w:t>
      </w:r>
      <w:r>
        <w:rPr>
          <w:color w:val="4C4C4C"/>
          <w:sz w:val="24"/>
          <w:szCs w:val="24"/>
        </w:rPr>
        <w:t xml:space="preserve">the implementation of FPT to the three Schedules noted above, FAS determined there was mixed success from a user experience perspective. Vendors participating in FPT indicated to us that the current process is cumbersome and, in some cases, extremely time </w:t>
      </w:r>
      <w:r>
        <w:rPr>
          <w:color w:val="4C4C4C"/>
          <w:sz w:val="24"/>
          <w:szCs w:val="24"/>
        </w:rPr>
        <w:t>consuming - especially for vendors with large catalogs.  Additionally, vendors experienced frustration in the time required to address catalog data validation as a result of the FPT process.</w:t>
      </w:r>
      <w:r>
        <w:rPr>
          <w:color w:val="4C4C4C"/>
          <w:sz w:val="24"/>
          <w:szCs w:val="24"/>
        </w:rPr>
        <w:br/>
      </w:r>
    </w:p>
    <w:p w:rsidR="002F3FF1" w:rsidRDefault="00B138F6">
      <w:pPr>
        <w:shd w:val="clear" w:color="auto" w:fill="FFFFFF"/>
        <w:spacing w:line="240" w:lineRule="auto"/>
        <w:rPr>
          <w:color w:val="4C4C4C"/>
          <w:sz w:val="24"/>
          <w:szCs w:val="24"/>
        </w:rPr>
      </w:pPr>
      <w:r>
        <w:rPr>
          <w:color w:val="4C4C4C"/>
          <w:sz w:val="24"/>
          <w:szCs w:val="24"/>
        </w:rPr>
        <w:t>As a result, FPT will be rolled back and vendors will be reverte</w:t>
      </w:r>
      <w:r>
        <w:rPr>
          <w:color w:val="4C4C4C"/>
          <w:sz w:val="24"/>
          <w:szCs w:val="24"/>
        </w:rPr>
        <w:t>d to the legacy SIP/CORs process for managing and loading catalog data into GSA Advantage</w:t>
      </w:r>
      <w:proofErr w:type="gramStart"/>
      <w:r>
        <w:rPr>
          <w:color w:val="4C4C4C"/>
          <w:sz w:val="24"/>
          <w:szCs w:val="24"/>
        </w:rPr>
        <w:t>!.</w:t>
      </w:r>
      <w:proofErr w:type="gramEnd"/>
      <w:r>
        <w:rPr>
          <w:color w:val="4C4C4C"/>
          <w:sz w:val="24"/>
          <w:szCs w:val="24"/>
        </w:rPr>
        <w:t xml:space="preserve">  Vendors will continue to utilize </w:t>
      </w:r>
      <w:proofErr w:type="spellStart"/>
      <w:r>
        <w:rPr>
          <w:color w:val="4C4C4C"/>
          <w:sz w:val="24"/>
          <w:szCs w:val="24"/>
        </w:rPr>
        <w:t>eOffer</w:t>
      </w:r>
      <w:proofErr w:type="spellEnd"/>
      <w:r>
        <w:rPr>
          <w:color w:val="4C4C4C"/>
          <w:sz w:val="24"/>
          <w:szCs w:val="24"/>
        </w:rPr>
        <w:t>/</w:t>
      </w:r>
      <w:proofErr w:type="spellStart"/>
      <w:r>
        <w:rPr>
          <w:color w:val="4C4C4C"/>
          <w:sz w:val="24"/>
          <w:szCs w:val="24"/>
        </w:rPr>
        <w:t>eMod</w:t>
      </w:r>
      <w:proofErr w:type="spellEnd"/>
      <w:r>
        <w:rPr>
          <w:color w:val="4C4C4C"/>
          <w:sz w:val="24"/>
          <w:szCs w:val="24"/>
        </w:rPr>
        <w:t xml:space="preserve"> for submission of offers and modifications but without the formatted templates from FPT.</w:t>
      </w:r>
      <w:r>
        <w:rPr>
          <w:color w:val="4C4C4C"/>
          <w:sz w:val="24"/>
          <w:szCs w:val="24"/>
        </w:rPr>
        <w:br/>
      </w:r>
    </w:p>
    <w:p w:rsidR="002F3FF1" w:rsidRDefault="00B138F6">
      <w:pPr>
        <w:shd w:val="clear" w:color="auto" w:fill="FFFFFF"/>
        <w:spacing w:line="240" w:lineRule="auto"/>
        <w:rPr>
          <w:sz w:val="24"/>
          <w:szCs w:val="24"/>
        </w:rPr>
      </w:pPr>
      <w:r>
        <w:rPr>
          <w:color w:val="4C4C4C"/>
          <w:sz w:val="24"/>
          <w:szCs w:val="24"/>
        </w:rPr>
        <w:t>This change will require a r</w:t>
      </w:r>
      <w:r>
        <w:rPr>
          <w:color w:val="4C4C4C"/>
          <w:sz w:val="24"/>
          <w:szCs w:val="24"/>
        </w:rPr>
        <w:t xml:space="preserve">efresh to the three solicitations noted above as well as issuance of a mass modification to remove FPT-specific clauses and replace them with the legacy versions where applicable.  </w:t>
      </w:r>
      <w:r>
        <w:rPr>
          <w:sz w:val="24"/>
          <w:szCs w:val="24"/>
        </w:rPr>
        <w:t>Once the refreshes are complete, the following changes will occur:</w:t>
      </w:r>
    </w:p>
    <w:p w:rsidR="002F3FF1" w:rsidRDefault="002F3FF1">
      <w:pPr>
        <w:spacing w:line="240" w:lineRule="auto"/>
        <w:rPr>
          <w:sz w:val="24"/>
          <w:szCs w:val="24"/>
        </w:rPr>
      </w:pPr>
    </w:p>
    <w:p w:rsidR="002F3FF1" w:rsidRDefault="00B138F6">
      <w:pPr>
        <w:spacing w:line="240" w:lineRule="auto"/>
        <w:rPr>
          <w:b/>
          <w:sz w:val="24"/>
          <w:szCs w:val="24"/>
        </w:rPr>
      </w:pPr>
      <w:r>
        <w:rPr>
          <w:b/>
          <w:sz w:val="24"/>
          <w:szCs w:val="24"/>
        </w:rPr>
        <w:t>Existin</w:t>
      </w:r>
      <w:r>
        <w:rPr>
          <w:b/>
          <w:sz w:val="24"/>
          <w:szCs w:val="24"/>
        </w:rPr>
        <w:t>g FPT Contractors</w:t>
      </w:r>
      <w:r>
        <w:rPr>
          <w:b/>
          <w:sz w:val="24"/>
          <w:szCs w:val="24"/>
        </w:rPr>
        <w:br/>
      </w:r>
    </w:p>
    <w:p w:rsidR="002F3FF1" w:rsidRDefault="00B138F6">
      <w:pPr>
        <w:numPr>
          <w:ilvl w:val="0"/>
          <w:numId w:val="2"/>
        </w:numPr>
        <w:spacing w:line="240" w:lineRule="auto"/>
        <w:rPr>
          <w:sz w:val="24"/>
          <w:szCs w:val="24"/>
        </w:rPr>
      </w:pPr>
      <w:r>
        <w:rPr>
          <w:sz w:val="24"/>
          <w:szCs w:val="24"/>
        </w:rPr>
        <w:t>Any vendor that has completed the baseline process to participate in FPT, will have the FPT process removed from their contract by the modification discussed above.  After the modification is issued, the vendor will return to utilizing S</w:t>
      </w:r>
      <w:r>
        <w:rPr>
          <w:sz w:val="24"/>
          <w:szCs w:val="24"/>
        </w:rPr>
        <w:t>IP/</w:t>
      </w:r>
      <w:proofErr w:type="gramStart"/>
      <w:r>
        <w:rPr>
          <w:sz w:val="24"/>
          <w:szCs w:val="24"/>
        </w:rPr>
        <w:t xml:space="preserve">EDI  </w:t>
      </w:r>
      <w:r>
        <w:rPr>
          <w:sz w:val="24"/>
          <w:szCs w:val="24"/>
        </w:rPr>
        <w:lastRenderedPageBreak/>
        <w:t>for</w:t>
      </w:r>
      <w:proofErr w:type="gramEnd"/>
      <w:r>
        <w:rPr>
          <w:sz w:val="24"/>
          <w:szCs w:val="24"/>
        </w:rPr>
        <w:t xml:space="preserve"> future changes to the GSA Advantage! Catalog.  </w:t>
      </w:r>
      <w:r>
        <w:rPr>
          <w:sz w:val="24"/>
          <w:szCs w:val="24"/>
        </w:rPr>
        <w:br/>
      </w:r>
    </w:p>
    <w:p w:rsidR="002F3FF1" w:rsidRDefault="00B138F6">
      <w:pPr>
        <w:numPr>
          <w:ilvl w:val="0"/>
          <w:numId w:val="2"/>
        </w:numPr>
        <w:spacing w:line="240" w:lineRule="auto"/>
        <w:rPr>
          <w:sz w:val="24"/>
          <w:szCs w:val="24"/>
        </w:rPr>
      </w:pPr>
      <w:r>
        <w:rPr>
          <w:sz w:val="24"/>
          <w:szCs w:val="24"/>
        </w:rPr>
        <w:t>If a new vendor was awarded under the FPT process, after the modification is completed to remove the FPT clauses, the vendor will need to set up a SIP/EDI profile to make changes on GSA Advantage</w:t>
      </w:r>
      <w:r>
        <w:rPr>
          <w:sz w:val="24"/>
          <w:szCs w:val="24"/>
        </w:rPr>
        <w:t xml:space="preserve">! </w:t>
      </w:r>
      <w:proofErr w:type="gramStart"/>
      <w:r>
        <w:rPr>
          <w:sz w:val="24"/>
          <w:szCs w:val="24"/>
        </w:rPr>
        <w:t>going</w:t>
      </w:r>
      <w:proofErr w:type="gramEnd"/>
      <w:r>
        <w:rPr>
          <w:sz w:val="24"/>
          <w:szCs w:val="24"/>
        </w:rPr>
        <w:t xml:space="preserve"> forward.  The </w:t>
      </w:r>
      <w:hyperlink r:id="rId5">
        <w:r>
          <w:rPr>
            <w:color w:val="1155CC"/>
            <w:sz w:val="24"/>
            <w:szCs w:val="24"/>
            <w:u w:val="single"/>
          </w:rPr>
          <w:t>Vendor Start-Up Kit</w:t>
        </w:r>
      </w:hyperlink>
      <w:r>
        <w:rPr>
          <w:sz w:val="24"/>
          <w:szCs w:val="24"/>
        </w:rPr>
        <w:t xml:space="preserve"> for utilizing SIP/EDI can be found on the</w:t>
      </w:r>
      <w:hyperlink r:id="rId6">
        <w:r>
          <w:rPr>
            <w:color w:val="1155CC"/>
            <w:sz w:val="24"/>
            <w:szCs w:val="24"/>
            <w:u w:val="single"/>
          </w:rPr>
          <w:t xml:space="preserve"> Vendor Support Center</w:t>
        </w:r>
      </w:hyperlink>
      <w:r>
        <w:rPr>
          <w:sz w:val="24"/>
          <w:szCs w:val="24"/>
        </w:rPr>
        <w:t xml:space="preserve"> (VSC) website.  </w:t>
      </w:r>
    </w:p>
    <w:p w:rsidR="002F3FF1" w:rsidRDefault="002F3FF1">
      <w:pPr>
        <w:spacing w:line="240" w:lineRule="auto"/>
        <w:rPr>
          <w:sz w:val="24"/>
          <w:szCs w:val="24"/>
        </w:rPr>
      </w:pPr>
    </w:p>
    <w:p w:rsidR="002F3FF1" w:rsidRDefault="00B138F6">
      <w:pPr>
        <w:spacing w:line="240" w:lineRule="auto"/>
        <w:rPr>
          <w:b/>
          <w:sz w:val="24"/>
          <w:szCs w:val="24"/>
        </w:rPr>
      </w:pPr>
      <w:r>
        <w:rPr>
          <w:b/>
          <w:sz w:val="24"/>
          <w:szCs w:val="24"/>
        </w:rPr>
        <w:t xml:space="preserve">Baseline Mods </w:t>
      </w:r>
    </w:p>
    <w:p w:rsidR="002F3FF1" w:rsidRDefault="002F3FF1">
      <w:pPr>
        <w:spacing w:line="240" w:lineRule="auto"/>
        <w:rPr>
          <w:sz w:val="24"/>
          <w:szCs w:val="24"/>
        </w:rPr>
      </w:pPr>
    </w:p>
    <w:p w:rsidR="002F3FF1" w:rsidRDefault="00B138F6">
      <w:pPr>
        <w:numPr>
          <w:ilvl w:val="0"/>
          <w:numId w:val="3"/>
        </w:numPr>
        <w:spacing w:line="240" w:lineRule="auto"/>
        <w:rPr>
          <w:sz w:val="24"/>
          <w:szCs w:val="24"/>
        </w:rPr>
      </w:pPr>
      <w:r>
        <w:rPr>
          <w:sz w:val="24"/>
          <w:szCs w:val="24"/>
        </w:rPr>
        <w:t>All baseline mods</w:t>
      </w:r>
      <w:r>
        <w:rPr>
          <w:sz w:val="24"/>
          <w:szCs w:val="24"/>
        </w:rPr>
        <w:t xml:space="preserve"> that have not been completed will be rejected by the Contracting Officer. The vendors will use SIP/EDI for their next catalog upload.  They will need to do a complete upload to SIP/EDI the first time, because SIP/EDI will not have any of their data.  No f</w:t>
      </w:r>
      <w:r>
        <w:rPr>
          <w:sz w:val="24"/>
          <w:szCs w:val="24"/>
        </w:rPr>
        <w:t xml:space="preserve">urther action will be required on this action.    </w:t>
      </w:r>
    </w:p>
    <w:p w:rsidR="002F3FF1" w:rsidRDefault="002F3FF1">
      <w:pPr>
        <w:spacing w:line="240" w:lineRule="auto"/>
        <w:rPr>
          <w:sz w:val="24"/>
          <w:szCs w:val="24"/>
        </w:rPr>
      </w:pPr>
    </w:p>
    <w:p w:rsidR="002F3FF1" w:rsidRDefault="00B138F6">
      <w:pPr>
        <w:spacing w:line="240" w:lineRule="auto"/>
        <w:rPr>
          <w:b/>
          <w:sz w:val="24"/>
          <w:szCs w:val="24"/>
        </w:rPr>
      </w:pPr>
      <w:r>
        <w:rPr>
          <w:b/>
          <w:sz w:val="24"/>
          <w:szCs w:val="24"/>
        </w:rPr>
        <w:t xml:space="preserve">New Offers That Have Been Submitted Through </w:t>
      </w:r>
      <w:proofErr w:type="spellStart"/>
      <w:r>
        <w:rPr>
          <w:b/>
          <w:sz w:val="24"/>
          <w:szCs w:val="24"/>
        </w:rPr>
        <w:t>eOffer</w:t>
      </w:r>
      <w:proofErr w:type="spellEnd"/>
    </w:p>
    <w:p w:rsidR="002F3FF1" w:rsidRDefault="002F3FF1">
      <w:pPr>
        <w:spacing w:line="240" w:lineRule="auto"/>
        <w:ind w:left="720"/>
        <w:rPr>
          <w:sz w:val="24"/>
          <w:szCs w:val="24"/>
        </w:rPr>
      </w:pPr>
    </w:p>
    <w:p w:rsidR="002F3FF1" w:rsidRDefault="00B138F6">
      <w:pPr>
        <w:numPr>
          <w:ilvl w:val="0"/>
          <w:numId w:val="4"/>
        </w:numPr>
        <w:spacing w:line="240" w:lineRule="auto"/>
        <w:rPr>
          <w:sz w:val="24"/>
          <w:szCs w:val="24"/>
        </w:rPr>
      </w:pPr>
      <w:r>
        <w:rPr>
          <w:sz w:val="24"/>
          <w:szCs w:val="24"/>
        </w:rPr>
        <w:t xml:space="preserve">New offers in the pipeline that can be completed prior to the refresh and issuance of the mass mod will be awarded by the Contracting Officer.  Offers than cannot be awarded prior to the refresh will be rejected by the Contracting Officer.   </w:t>
      </w:r>
    </w:p>
    <w:p w:rsidR="002F3FF1" w:rsidRDefault="00B138F6">
      <w:pPr>
        <w:numPr>
          <w:ilvl w:val="1"/>
          <w:numId w:val="4"/>
        </w:numPr>
        <w:spacing w:line="240" w:lineRule="auto"/>
        <w:rPr>
          <w:sz w:val="24"/>
          <w:szCs w:val="24"/>
        </w:rPr>
      </w:pPr>
      <w:r>
        <w:rPr>
          <w:sz w:val="24"/>
          <w:szCs w:val="24"/>
        </w:rPr>
        <w:t xml:space="preserve">If the offer </w:t>
      </w:r>
      <w:r>
        <w:rPr>
          <w:sz w:val="24"/>
          <w:szCs w:val="24"/>
        </w:rPr>
        <w:t xml:space="preserve">is rejected, the vendor can use the copy function to re-submit their offer.  </w:t>
      </w:r>
    </w:p>
    <w:p w:rsidR="002F3FF1" w:rsidRDefault="00B138F6">
      <w:pPr>
        <w:numPr>
          <w:ilvl w:val="1"/>
          <w:numId w:val="4"/>
        </w:numPr>
        <w:spacing w:line="240" w:lineRule="auto"/>
        <w:rPr>
          <w:sz w:val="24"/>
          <w:szCs w:val="24"/>
        </w:rPr>
      </w:pPr>
      <w:r>
        <w:rPr>
          <w:sz w:val="24"/>
          <w:szCs w:val="24"/>
        </w:rPr>
        <w:t>If the offer is awarded, the vendor will be issued the mass mod to remove FPT and the next time the vendor needs to make changes to their contract, they will need to use the SIP/</w:t>
      </w:r>
      <w:r>
        <w:rPr>
          <w:sz w:val="24"/>
          <w:szCs w:val="24"/>
        </w:rPr>
        <w:t xml:space="preserve">EDI process.  </w:t>
      </w:r>
    </w:p>
    <w:p w:rsidR="002F3FF1" w:rsidRDefault="00B138F6">
      <w:pPr>
        <w:numPr>
          <w:ilvl w:val="1"/>
          <w:numId w:val="4"/>
        </w:numPr>
        <w:spacing w:line="240" w:lineRule="auto"/>
        <w:rPr>
          <w:sz w:val="24"/>
          <w:szCs w:val="24"/>
        </w:rPr>
      </w:pPr>
      <w:r>
        <w:rPr>
          <w:sz w:val="24"/>
          <w:szCs w:val="24"/>
        </w:rPr>
        <w:t xml:space="preserve">The FPT tool will be removed from all offers that are in progress but have not yet been submitted through </w:t>
      </w:r>
      <w:proofErr w:type="spellStart"/>
      <w:r>
        <w:rPr>
          <w:sz w:val="24"/>
          <w:szCs w:val="24"/>
        </w:rPr>
        <w:t>eOffer</w:t>
      </w:r>
      <w:proofErr w:type="spellEnd"/>
      <w:r>
        <w:rPr>
          <w:sz w:val="24"/>
          <w:szCs w:val="24"/>
        </w:rPr>
        <w:t xml:space="preserve">.  When the offeror returns to the offer in </w:t>
      </w:r>
      <w:proofErr w:type="spellStart"/>
      <w:r>
        <w:rPr>
          <w:sz w:val="24"/>
          <w:szCs w:val="24"/>
        </w:rPr>
        <w:t>eOffer</w:t>
      </w:r>
      <w:proofErr w:type="spellEnd"/>
      <w:r>
        <w:rPr>
          <w:sz w:val="24"/>
          <w:szCs w:val="24"/>
        </w:rPr>
        <w:t>, they will need to update the offer to include any additional documentation necessary as a re</w:t>
      </w:r>
      <w:r>
        <w:rPr>
          <w:sz w:val="24"/>
          <w:szCs w:val="24"/>
        </w:rPr>
        <w:t xml:space="preserve">sult of the removal of FPT.  </w:t>
      </w:r>
    </w:p>
    <w:p w:rsidR="002F3FF1" w:rsidRDefault="002F3FF1">
      <w:pPr>
        <w:spacing w:line="240" w:lineRule="auto"/>
        <w:rPr>
          <w:sz w:val="28"/>
          <w:szCs w:val="28"/>
        </w:rPr>
      </w:pPr>
    </w:p>
    <w:p w:rsidR="002F3FF1" w:rsidRDefault="00B138F6">
      <w:pPr>
        <w:spacing w:line="240" w:lineRule="auto"/>
        <w:rPr>
          <w:b/>
          <w:sz w:val="24"/>
          <w:szCs w:val="24"/>
        </w:rPr>
      </w:pPr>
      <w:r>
        <w:rPr>
          <w:b/>
          <w:sz w:val="24"/>
          <w:szCs w:val="24"/>
        </w:rPr>
        <w:t>Mods</w:t>
      </w:r>
    </w:p>
    <w:p w:rsidR="002F3FF1" w:rsidRDefault="00B138F6">
      <w:pPr>
        <w:spacing w:line="240" w:lineRule="auto"/>
        <w:rPr>
          <w:sz w:val="24"/>
          <w:szCs w:val="24"/>
        </w:rPr>
      </w:pPr>
      <w:r>
        <w:rPr>
          <w:sz w:val="24"/>
          <w:szCs w:val="24"/>
        </w:rPr>
        <w:t xml:space="preserve"> </w:t>
      </w:r>
    </w:p>
    <w:p w:rsidR="002F3FF1" w:rsidRDefault="00B138F6">
      <w:pPr>
        <w:numPr>
          <w:ilvl w:val="0"/>
          <w:numId w:val="5"/>
        </w:numPr>
        <w:spacing w:line="240" w:lineRule="auto"/>
        <w:rPr>
          <w:sz w:val="24"/>
          <w:szCs w:val="24"/>
        </w:rPr>
      </w:pPr>
      <w:r>
        <w:rPr>
          <w:sz w:val="24"/>
          <w:szCs w:val="24"/>
        </w:rPr>
        <w:t xml:space="preserve">Pending mods in </w:t>
      </w:r>
      <w:proofErr w:type="spellStart"/>
      <w:r>
        <w:rPr>
          <w:sz w:val="24"/>
          <w:szCs w:val="24"/>
        </w:rPr>
        <w:t>eMod</w:t>
      </w:r>
      <w:proofErr w:type="spellEnd"/>
      <w:r>
        <w:rPr>
          <w:sz w:val="24"/>
          <w:szCs w:val="24"/>
        </w:rPr>
        <w:t xml:space="preserve"> with the FPT process will need to be either awarded or rejected before the refresh and mass mod</w:t>
      </w:r>
    </w:p>
    <w:p w:rsidR="002F3FF1" w:rsidRDefault="00B138F6">
      <w:pPr>
        <w:numPr>
          <w:ilvl w:val="1"/>
          <w:numId w:val="5"/>
        </w:numPr>
        <w:spacing w:line="240" w:lineRule="auto"/>
        <w:rPr>
          <w:sz w:val="24"/>
          <w:szCs w:val="24"/>
        </w:rPr>
      </w:pPr>
      <w:r>
        <w:rPr>
          <w:sz w:val="24"/>
          <w:szCs w:val="24"/>
        </w:rPr>
        <w:t xml:space="preserve">For awarded modifications, the next time the vendor accesses </w:t>
      </w:r>
      <w:proofErr w:type="spellStart"/>
      <w:r>
        <w:rPr>
          <w:sz w:val="24"/>
          <w:szCs w:val="24"/>
        </w:rPr>
        <w:t>eMod</w:t>
      </w:r>
      <w:proofErr w:type="spellEnd"/>
      <w:r>
        <w:rPr>
          <w:sz w:val="24"/>
          <w:szCs w:val="24"/>
        </w:rPr>
        <w:t xml:space="preserve"> to make changes to their contract, </w:t>
      </w:r>
      <w:r>
        <w:rPr>
          <w:sz w:val="24"/>
          <w:szCs w:val="24"/>
        </w:rPr>
        <w:t xml:space="preserve">they will not see the FPT data.  </w:t>
      </w:r>
    </w:p>
    <w:p w:rsidR="002F3FF1" w:rsidRDefault="00B138F6">
      <w:pPr>
        <w:numPr>
          <w:ilvl w:val="1"/>
          <w:numId w:val="5"/>
        </w:numPr>
        <w:spacing w:line="240" w:lineRule="auto"/>
        <w:rPr>
          <w:sz w:val="24"/>
          <w:szCs w:val="24"/>
        </w:rPr>
      </w:pPr>
      <w:r>
        <w:rPr>
          <w:sz w:val="24"/>
          <w:szCs w:val="24"/>
        </w:rPr>
        <w:t>Vendors will have to go into SIP/EDI to upload their changes.</w:t>
      </w:r>
    </w:p>
    <w:p w:rsidR="002F3FF1" w:rsidRDefault="002F3FF1">
      <w:pPr>
        <w:spacing w:line="240" w:lineRule="auto"/>
        <w:ind w:left="1440"/>
        <w:rPr>
          <w:sz w:val="24"/>
          <w:szCs w:val="24"/>
        </w:rPr>
      </w:pPr>
    </w:p>
    <w:p w:rsidR="002F3FF1" w:rsidRDefault="002F3FF1">
      <w:pPr>
        <w:spacing w:line="240" w:lineRule="auto"/>
        <w:rPr>
          <w:sz w:val="28"/>
          <w:szCs w:val="28"/>
        </w:rPr>
      </w:pPr>
    </w:p>
    <w:p w:rsidR="002F3FF1" w:rsidRDefault="002F3FF1">
      <w:pPr>
        <w:spacing w:line="240" w:lineRule="auto"/>
        <w:rPr>
          <w:sz w:val="28"/>
          <w:szCs w:val="28"/>
        </w:rPr>
      </w:pPr>
    </w:p>
    <w:sectPr w:rsidR="002F3F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7E9C"/>
    <w:multiLevelType w:val="multilevel"/>
    <w:tmpl w:val="FE6CF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2D6DD8"/>
    <w:multiLevelType w:val="multilevel"/>
    <w:tmpl w:val="8DA44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9052E6"/>
    <w:multiLevelType w:val="multilevel"/>
    <w:tmpl w:val="29AE6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3274E3"/>
    <w:multiLevelType w:val="multilevel"/>
    <w:tmpl w:val="FFDC6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115C82"/>
    <w:multiLevelType w:val="multilevel"/>
    <w:tmpl w:val="4FF03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F1"/>
    <w:rsid w:val="002F3FF1"/>
    <w:rsid w:val="00B1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E147-BAB3-46EE-9714-41DE7521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c.gsa.gov/" TargetMode="External"/><Relationship Id="rId5" Type="http://schemas.openxmlformats.org/officeDocument/2006/relationships/hyperlink" Target="https://vsc.gsa.gov/faq/startup-ki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jkelly</cp:lastModifiedBy>
  <cp:revision>2</cp:revision>
  <dcterms:created xsi:type="dcterms:W3CDTF">2018-10-03T17:26:00Z</dcterms:created>
  <dcterms:modified xsi:type="dcterms:W3CDTF">2018-10-03T17:26:00Z</dcterms:modified>
</cp:coreProperties>
</file>